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94" w:rsidRDefault="00DA6594" w:rsidP="006B22DC">
      <w:pPr>
        <w:shd w:val="clear" w:color="auto" w:fill="FFFFFF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B22D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Перечень документов, которыми необходимо руководствоваться</w:t>
      </w:r>
      <w:r w:rsidR="006B22DC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в работе с обращениями граждан</w:t>
      </w:r>
    </w:p>
    <w:p w:rsidR="006B22DC" w:rsidRPr="006B22DC" w:rsidRDefault="006B22DC" w:rsidP="006B22DC">
      <w:pPr>
        <w:shd w:val="clear" w:color="auto" w:fill="FFFFFF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A6594" w:rsidRPr="006B22DC" w:rsidRDefault="00DA6594" w:rsidP="006B22D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22DC">
        <w:rPr>
          <w:rFonts w:eastAsia="Times New Roman"/>
          <w:color w:val="000000"/>
          <w:sz w:val="28"/>
          <w:szCs w:val="28"/>
          <w:lang w:eastAsia="ru-RU"/>
        </w:rPr>
        <w:t>Предварительное консультирование граждан осуществляют должностные лица, ответственные за выполнение административных процедур.</w:t>
      </w:r>
    </w:p>
    <w:p w:rsidR="00DA6594" w:rsidRDefault="00DA6594" w:rsidP="006B22D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22DC">
        <w:rPr>
          <w:rFonts w:eastAsia="Times New Roman"/>
          <w:color w:val="000000"/>
          <w:sz w:val="28"/>
          <w:szCs w:val="28"/>
          <w:lang w:eastAsia="ru-RU"/>
        </w:rPr>
        <w:t>Образцы заявлений находятся у должностных лиц, ответственных за выполнение административной процедуры.</w:t>
      </w:r>
    </w:p>
    <w:p w:rsidR="006B22DC" w:rsidRPr="006B22DC" w:rsidRDefault="006B22DC" w:rsidP="006B22D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"http://www.pravo.by/document/?guid=3871&amp;p0=H11100300"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1. ЗАКОН РЕСПУБЛИКИ БЕЛАРУСЬ 18 июля 2011 г. № 300-З </w:t>
      </w:r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«Об обращениях граждан и юридических лиц»</w:t>
      </w:r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"http://www.pravo.by/webnpa/text.asp?RN=p00600002"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2. ДИРЕКТИВА ПРЕЗИДЕНТА РЕСПУБЛИКИ БЕЛАРУСЬ</w:t>
      </w:r>
      <w:r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от</w:t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27 декабря 2006 г. № 2 </w:t>
      </w:r>
      <w:r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«О </w:t>
      </w:r>
      <w:proofErr w:type="spellStart"/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дебюрократизации</w:t>
      </w:r>
      <w:proofErr w:type="spellEnd"/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государственного аппарата и повышения качества обеспечения жизнедеятельности населения»</w:t>
      </w:r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"http://pravo.by/webnpa/text.asp?start=1&amp;RN=P30700498"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3. УКАЗ  ПРЕЗИДЕНТА РЕСПУБЛИКИ БЕЛАРУСЬ 15 октября 2007 г. № 498 </w:t>
      </w:r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«О дополнительных мерах по работе с обращениями граждан и юридических лиц»</w:t>
      </w:r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"https://www.pravo.by/document/?guid=3871&amp;p0=c21101786"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4. ПОСТАНОВЛЕНИЕ  СОВЕТА МИНИСТРОВ РЕСПУБЛИКИ БЕЛАРУСЬ 30 декабря 2011 г. № 1786 </w:t>
      </w:r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предпринимателей»</w:t>
      </w:r>
    </w:p>
    <w:p w:rsidR="006B22DC" w:rsidRPr="006B22DC" w:rsidRDefault="006B22DC" w:rsidP="006B22DC">
      <w:pPr>
        <w:shd w:val="clear" w:color="auto" w:fill="FFFFFF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hyperlink r:id="rId6" w:history="1">
        <w:r w:rsidR="00DA6594" w:rsidRPr="006B22DC">
          <w:rPr>
            <w:rStyle w:val="a3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5. </w:t>
        </w:r>
        <w:r w:rsidRPr="006B22DC">
          <w:rPr>
            <w:rStyle w:val="a3"/>
            <w:rFonts w:eastAsia="Times New Roman"/>
            <w:sz w:val="28"/>
            <w:szCs w:val="28"/>
            <w:bdr w:val="none" w:sz="0" w:space="0" w:color="auto" w:frame="1"/>
            <w:lang w:eastAsia="ru-RU"/>
          </w:rPr>
          <w:t>ЗАКОН РЕСПУБЛИКИ БЕЛАРУСЬ</w:t>
        </w:r>
        <w:r w:rsidR="00DA6594" w:rsidRPr="006B22DC">
          <w:rPr>
            <w:rStyle w:val="a3"/>
            <w:rFonts w:eastAsia="Times New Roman"/>
            <w:sz w:val="28"/>
            <w:szCs w:val="28"/>
            <w:bdr w:val="none" w:sz="0" w:space="0" w:color="auto" w:frame="1"/>
            <w:lang w:eastAsia="ru-RU"/>
          </w:rPr>
          <w:t xml:space="preserve"> от 28 октября 2008 г. № 433-З </w:t>
        </w:r>
        <w:r w:rsidR="00DA6594" w:rsidRPr="006B22DC">
          <w:rPr>
            <w:rStyle w:val="a3"/>
            <w:rFonts w:eastAsia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«Об основах административных процедур»</w:t>
        </w:r>
        <w:r w:rsidR="00DA6594" w:rsidRPr="006B22DC">
          <w:rPr>
            <w:rStyle w:val="a3"/>
            <w:rFonts w:eastAsia="Times New Roman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6B22DC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</w:p>
    <w:p w:rsidR="006B22DC" w:rsidRPr="006B22DC" w:rsidRDefault="006B22DC" w:rsidP="006B22DC">
      <w:pPr>
        <w:shd w:val="clear" w:color="auto" w:fill="FFFFFF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lang w:eastAsia="ru-RU"/>
        </w:rPr>
        <w:t xml:space="preserve">6. </w:t>
      </w:r>
      <w:hyperlink r:id="rId7" w:history="1">
        <w:r w:rsidRPr="006B22DC">
          <w:rPr>
            <w:rStyle w:val="a3"/>
            <w:sz w:val="28"/>
            <w:szCs w:val="28"/>
          </w:rPr>
          <w:t>ПОСТАНОВЛЕНИЕ МИНИСТЕРСТВА ЮСТИЦИИ РЕСПУБЛИКИ БЕЛАРУСЬ от 7 мая 2009 г. № 39 «Об утверждении Инструкции о порядке ведения делопроизводства по административным процедурам в государственных органах, иных организациях»</w:t>
        </w:r>
      </w:hyperlink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"http://www.pravo.by/webnpa/text.asp?RN=P31000200"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УКАЗ ПРЕЗИДЕНТА РЕСПУБЛИКИ БЕЛАРУСЬ</w:t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от 26 апреля 2010 г. № 200 </w:t>
      </w:r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"Об административных процедурах, осуществляемых государственными органами и иными организациями по заявлениям граждан"</w:t>
      </w:r>
    </w:p>
    <w:p w:rsidR="00DA6594" w:rsidRPr="006B22DC" w:rsidRDefault="006B22DC" w:rsidP="006B22DC">
      <w:pPr>
        <w:shd w:val="clear" w:color="auto" w:fill="FFFFFF"/>
        <w:ind w:firstLine="709"/>
        <w:jc w:val="both"/>
        <w:rPr>
          <w:rStyle w:val="a3"/>
          <w:rFonts w:eastAsia="Times New Roman"/>
          <w:sz w:val="28"/>
          <w:szCs w:val="28"/>
          <w:lang w:eastAsia="ru-RU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begin"/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instrText xml:space="preserve"> HYPERLINK "http://www.pravo.by/document/?guid=3871&amp;p0=c21200667" </w:instrText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separate"/>
      </w:r>
      <w:r w:rsidR="00DA6594" w:rsidRPr="006B22DC">
        <w:rPr>
          <w:rStyle w:val="a3"/>
          <w:rFonts w:eastAsia="Times New Roman"/>
          <w:sz w:val="28"/>
          <w:szCs w:val="28"/>
          <w:bdr w:val="none" w:sz="0" w:space="0" w:color="auto" w:frame="1"/>
          <w:lang w:eastAsia="ru-RU"/>
        </w:rPr>
        <w:t>8. ПОСТАНОВЛЕНИЕ  СОВЕТА МИНИСТРОВ РЕСПУБЛИКИ БЕЛАРУСЬ 23 июля 2012 г. № 667 </w:t>
      </w:r>
      <w:r w:rsidR="00DA6594" w:rsidRPr="006B22DC">
        <w:rPr>
          <w:rStyle w:val="a3"/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«О некоторых вопросах работы с обращениями граждан и юридических лиц»</w:t>
      </w:r>
    </w:p>
    <w:p w:rsidR="00DA6594" w:rsidRPr="006B22DC" w:rsidRDefault="006B22DC" w:rsidP="006B22DC">
      <w:pPr>
        <w:shd w:val="clear" w:color="auto" w:fill="FFFFFF"/>
        <w:ind w:firstLine="709"/>
        <w:jc w:val="both"/>
        <w:rPr>
          <w:color w:val="002060"/>
          <w:sz w:val="28"/>
          <w:szCs w:val="28"/>
        </w:rPr>
      </w:pPr>
      <w:r w:rsidRPr="006B22DC">
        <w:rPr>
          <w:rFonts w:eastAsia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</w:p>
    <w:sectPr w:rsidR="00DA6594" w:rsidRPr="006B22DC" w:rsidSect="009E4C1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015C"/>
    <w:multiLevelType w:val="multilevel"/>
    <w:tmpl w:val="BF2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E"/>
    <w:rsid w:val="00000CAB"/>
    <w:rsid w:val="006B22DC"/>
    <w:rsid w:val="006D3EC9"/>
    <w:rsid w:val="00811A4D"/>
    <w:rsid w:val="00926EDE"/>
    <w:rsid w:val="009E4C16"/>
    <w:rsid w:val="00D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2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7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by/document/?guid=3871&amp;p0=W209208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webnpa/text.asp?RN=h10800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2017-04-20T05:41:00Z</dcterms:created>
  <dcterms:modified xsi:type="dcterms:W3CDTF">2023-04-13T07:45:00Z</dcterms:modified>
</cp:coreProperties>
</file>